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FA49C" w14:textId="3EBE8B95" w:rsidR="00D953C3" w:rsidRPr="00A52A69" w:rsidRDefault="007E5D43" w:rsidP="00D953C3">
      <w:pPr>
        <w:ind w:left="180" w:right="144"/>
        <w:jc w:val="center"/>
        <w:rPr>
          <w:color w:val="000000" w:themeColor="text1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2D2B0D18" wp14:editId="7E880BDB">
            <wp:simplePos x="0" y="0"/>
            <wp:positionH relativeFrom="margin">
              <wp:posOffset>3200400</wp:posOffset>
            </wp:positionH>
            <wp:positionV relativeFrom="margin">
              <wp:posOffset>15240</wp:posOffset>
            </wp:positionV>
            <wp:extent cx="3808730" cy="2131060"/>
            <wp:effectExtent l="0" t="0" r="0" b="0"/>
            <wp:wrapSquare wrapText="bothSides"/>
            <wp:docPr id="1" name="Picture 1" descr="ttp://upload.wikimedia.org/wikipedia/commons/thumb/a/ac/GTAW.svg/300px-GTAW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upload.wikimedia.org/wikipedia/commons/thumb/a/ac/GTAW.svg/300px-GTAW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655" w:rsidRPr="00A52A69">
        <w:rPr>
          <w:rFonts w:eastAsia="Times New Roman" w:cs="Times New Roman"/>
          <w:noProof/>
          <w:color w:val="000000" w:themeColor="text1"/>
        </w:rPr>
        <w:tab/>
      </w:r>
    </w:p>
    <w:p w14:paraId="64BC3518" w14:textId="632AF265" w:rsidR="00DC7C13" w:rsidRPr="0003512D" w:rsidRDefault="00D953C3" w:rsidP="0003512D">
      <w:pPr>
        <w:pStyle w:val="Subtitle"/>
      </w:pPr>
      <w:r w:rsidRPr="00A840B3">
        <w:t>Hazards</w:t>
      </w:r>
    </w:p>
    <w:p w14:paraId="2EA7B531" w14:textId="01A203FB" w:rsidR="007C5655" w:rsidRPr="0003512D" w:rsidRDefault="00D953C3" w:rsidP="0003512D">
      <w:pPr>
        <w:pStyle w:val="ListParagraph"/>
        <w:numPr>
          <w:ilvl w:val="0"/>
          <w:numId w:val="8"/>
        </w:numPr>
        <w:ind w:left="360" w:right="144"/>
        <w:rPr>
          <w:color w:val="000000" w:themeColor="text1"/>
        </w:rPr>
      </w:pPr>
      <w:r w:rsidRPr="0003512D">
        <w:rPr>
          <w:b/>
          <w:color w:val="000000" w:themeColor="text1"/>
        </w:rPr>
        <w:t>Heat</w:t>
      </w:r>
      <w:r w:rsidR="007C5655" w:rsidRPr="0003512D">
        <w:rPr>
          <w:color w:val="000000" w:themeColor="text1"/>
        </w:rPr>
        <w:t>.</w:t>
      </w:r>
      <w:r w:rsidR="00DC7C13" w:rsidRPr="0003512D">
        <w:rPr>
          <w:color w:val="000000" w:themeColor="text1"/>
        </w:rPr>
        <w:t xml:space="preserve"> The process is so </w:t>
      </w:r>
      <w:r w:rsidR="008111D1" w:rsidRPr="0003512D">
        <w:rPr>
          <w:color w:val="000000" w:themeColor="text1"/>
        </w:rPr>
        <w:t>small/precise that you can get yourself a little too close to the action.</w:t>
      </w:r>
    </w:p>
    <w:p w14:paraId="22C7381B" w14:textId="3F7F6E41" w:rsidR="00DC7C13" w:rsidRDefault="00DC7C13" w:rsidP="0003512D">
      <w:pPr>
        <w:pStyle w:val="ListParagraph"/>
        <w:numPr>
          <w:ilvl w:val="0"/>
          <w:numId w:val="8"/>
        </w:numPr>
        <w:ind w:left="360" w:right="144"/>
        <w:rPr>
          <w:color w:val="000000" w:themeColor="text1"/>
        </w:rPr>
      </w:pPr>
      <w:r w:rsidRPr="0003512D">
        <w:rPr>
          <w:b/>
          <w:color w:val="000000" w:themeColor="text1"/>
        </w:rPr>
        <w:t>Electrical</w:t>
      </w:r>
      <w:r w:rsidR="00992551" w:rsidRPr="0003512D">
        <w:rPr>
          <w:color w:val="000000" w:themeColor="text1"/>
        </w:rPr>
        <w:t>. Watch for frays in the torch</w:t>
      </w:r>
      <w:r w:rsidRPr="0003512D">
        <w:rPr>
          <w:color w:val="000000" w:themeColor="text1"/>
        </w:rPr>
        <w:t xml:space="preserve"> leads</w:t>
      </w:r>
      <w:r w:rsidR="00992551" w:rsidRPr="0003512D">
        <w:rPr>
          <w:color w:val="000000" w:themeColor="text1"/>
        </w:rPr>
        <w:t>—it holds gas &amp; electricity.</w:t>
      </w:r>
      <w:r w:rsidR="008111D1" w:rsidRPr="0003512D">
        <w:rPr>
          <w:color w:val="000000" w:themeColor="text1"/>
        </w:rPr>
        <w:t xml:space="preserve"> Also take care of the pedal.</w:t>
      </w:r>
    </w:p>
    <w:p w14:paraId="16B584B1" w14:textId="58624356" w:rsidR="0003512D" w:rsidRPr="0003512D" w:rsidRDefault="0003512D" w:rsidP="0003512D">
      <w:pPr>
        <w:pStyle w:val="ListParagraph"/>
        <w:numPr>
          <w:ilvl w:val="0"/>
          <w:numId w:val="8"/>
        </w:numPr>
        <w:ind w:left="360" w:right="144"/>
        <w:rPr>
          <w:color w:val="000000" w:themeColor="text1"/>
        </w:rPr>
      </w:pPr>
      <w:r>
        <w:rPr>
          <w:b/>
          <w:color w:val="000000" w:themeColor="text1"/>
        </w:rPr>
        <w:t>Eyes</w:t>
      </w:r>
      <w:r w:rsidRPr="0003512D">
        <w:rPr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>Set the shade to 10 or 11</w:t>
      </w:r>
      <w:bookmarkStart w:id="0" w:name="_GoBack"/>
      <w:bookmarkEnd w:id="0"/>
    </w:p>
    <w:p w14:paraId="23ED6845" w14:textId="77777777" w:rsidR="0003512D" w:rsidRPr="00A52A69" w:rsidRDefault="0003512D" w:rsidP="0003512D">
      <w:pPr>
        <w:ind w:right="144"/>
        <w:rPr>
          <w:color w:val="000000" w:themeColor="text1"/>
        </w:rPr>
      </w:pPr>
    </w:p>
    <w:p w14:paraId="35CF8837" w14:textId="2F5E16F3" w:rsidR="007C5655" w:rsidRPr="00A52A69" w:rsidRDefault="007C5655" w:rsidP="007C5655">
      <w:pPr>
        <w:ind w:right="144"/>
        <w:rPr>
          <w:color w:val="000000" w:themeColor="text1"/>
        </w:rPr>
      </w:pPr>
    </w:p>
    <w:p w14:paraId="41D34FF1" w14:textId="31AD7173" w:rsidR="00BE60B3" w:rsidRDefault="008111D1" w:rsidP="00E3741B">
      <w:pPr>
        <w:pStyle w:val="Subtitle"/>
      </w:pPr>
      <w:r>
        <w:t>TIG</w:t>
      </w:r>
      <w:r w:rsidR="00E3741B">
        <w:t xml:space="preserve"> Welding 101</w:t>
      </w:r>
    </w:p>
    <w:p w14:paraId="08081E3F" w14:textId="424C622D" w:rsidR="004E5A34" w:rsidRDefault="008111D1" w:rsidP="004E5A34">
      <w:pPr>
        <w:ind w:right="144"/>
        <w:rPr>
          <w:color w:val="000000" w:themeColor="text1"/>
        </w:rPr>
      </w:pPr>
      <w:r>
        <w:rPr>
          <w:color w:val="000000" w:themeColor="text1"/>
        </w:rPr>
        <w:t>TIG</w:t>
      </w:r>
      <w:r w:rsidR="004E5A34">
        <w:rPr>
          <w:color w:val="000000" w:themeColor="text1"/>
        </w:rPr>
        <w:t xml:space="preserve"> stands for </w:t>
      </w:r>
      <w:r>
        <w:rPr>
          <w:color w:val="000000" w:themeColor="text1"/>
        </w:rPr>
        <w:t>Tungsten</w:t>
      </w:r>
      <w:r w:rsidR="004E5A34">
        <w:rPr>
          <w:color w:val="000000" w:themeColor="text1"/>
        </w:rPr>
        <w:t xml:space="preserve"> Inert Gas</w:t>
      </w:r>
      <w:r w:rsidR="00040355">
        <w:rPr>
          <w:color w:val="000000" w:themeColor="text1"/>
        </w:rPr>
        <w:t xml:space="preserve">. </w:t>
      </w:r>
    </w:p>
    <w:p w14:paraId="6C445DC6" w14:textId="7F89411B" w:rsidR="008111D1" w:rsidRDefault="008111D1" w:rsidP="008111D1">
      <w:pPr>
        <w:ind w:right="144"/>
        <w:rPr>
          <w:color w:val="000000" w:themeColor="text1"/>
        </w:rPr>
      </w:pPr>
      <w:r>
        <w:rPr>
          <w:color w:val="000000" w:themeColor="text1"/>
        </w:rPr>
        <w:t>If you know how to use a sewing machine … this will be a nice transition. The welding is different from any other welding you’ve done. Here are some differences.</w:t>
      </w:r>
    </w:p>
    <w:p w14:paraId="374959E7" w14:textId="14236FD6" w:rsidR="00D62430" w:rsidRDefault="008111D1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The electrode is a metal rod of Tungsten. In theory, this piece will never get used up (unlike arc welding where the rod is getting used as you weld). The Tungsten is just a conduit for electricity to pass through; which makes it very hot, which is something the tungsten can handle.</w:t>
      </w:r>
    </w:p>
    <w:p w14:paraId="7CE54594" w14:textId="6C51926E" w:rsidR="00D62430" w:rsidRDefault="007E5D43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 xml:space="preserve">The electricity is </w:t>
      </w:r>
      <w:r w:rsidR="008111D1">
        <w:rPr>
          <w:color w:val="000000" w:themeColor="text1"/>
        </w:rPr>
        <w:t>r</w:t>
      </w:r>
      <w:r>
        <w:rPr>
          <w:color w:val="000000" w:themeColor="text1"/>
        </w:rPr>
        <w:t>egulated</w:t>
      </w:r>
      <w:r w:rsidR="008111D1">
        <w:rPr>
          <w:color w:val="000000" w:themeColor="text1"/>
        </w:rPr>
        <w:t xml:space="preserve"> by a foot pedal. The more ‘gas’ you give the pedal</w:t>
      </w:r>
      <w:r>
        <w:rPr>
          <w:color w:val="000000" w:themeColor="text1"/>
        </w:rPr>
        <w:t>,</w:t>
      </w:r>
      <w:r w:rsidR="008111D1">
        <w:rPr>
          <w:color w:val="000000" w:themeColor="text1"/>
        </w:rPr>
        <w:t xml:space="preserve"> the more voltage you apply; up to the maximum you have dialed in on the machine.</w:t>
      </w:r>
    </w:p>
    <w:p w14:paraId="77E665A6" w14:textId="29AF20F3" w:rsidR="008111D1" w:rsidRDefault="008111D1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There is an inert gas which also flows th</w:t>
      </w:r>
      <w:r w:rsidR="007E5D43">
        <w:rPr>
          <w:color w:val="000000" w:themeColor="text1"/>
        </w:rPr>
        <w:t xml:space="preserve">rough the torch, similar to MIG welding, whose job is to make a clean environment to weld in. </w:t>
      </w:r>
    </w:p>
    <w:p w14:paraId="009CA25E" w14:textId="5587DD94" w:rsidR="007E5D43" w:rsidRDefault="007E5D43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 xml:space="preserve">A filler metal is almost always used and is held in your other hand; similar to gas welding. </w:t>
      </w:r>
    </w:p>
    <w:p w14:paraId="3E8FD5CE" w14:textId="3211CD50" w:rsidR="007E5D43" w:rsidRDefault="007E5D43" w:rsidP="005C2E79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Tig welding is done on all kinds of metal</w:t>
      </w:r>
    </w:p>
    <w:p w14:paraId="2F0A1D46" w14:textId="0954EDB7" w:rsidR="007E5D43" w:rsidRDefault="007E5D43" w:rsidP="007E5D43">
      <w:pPr>
        <w:pStyle w:val="ListParagraph"/>
        <w:numPr>
          <w:ilvl w:val="1"/>
          <w:numId w:val="5"/>
        </w:numPr>
        <w:ind w:right="144"/>
        <w:rPr>
          <w:color w:val="000000" w:themeColor="text1"/>
        </w:rPr>
      </w:pPr>
      <w:r>
        <w:rPr>
          <w:color w:val="000000" w:themeColor="text1"/>
        </w:rPr>
        <w:t>In all situations the metal has to be super clean</w:t>
      </w:r>
    </w:p>
    <w:p w14:paraId="6FFE4975" w14:textId="487DEEB4" w:rsidR="007E5D43" w:rsidRDefault="007E5D43" w:rsidP="007E5D43">
      <w:pPr>
        <w:pStyle w:val="ListParagraph"/>
        <w:numPr>
          <w:ilvl w:val="1"/>
          <w:numId w:val="5"/>
        </w:numPr>
        <w:ind w:right="144"/>
        <w:rPr>
          <w:color w:val="000000" w:themeColor="text1"/>
        </w:rPr>
      </w:pPr>
      <w:r>
        <w:rPr>
          <w:color w:val="000000" w:themeColor="text1"/>
        </w:rPr>
        <w:t>There are slightly different electrodes depending on the metal being welding. They have different percentages of tungsten and other metals.</w:t>
      </w:r>
    </w:p>
    <w:p w14:paraId="5262D259" w14:textId="028B8B1B" w:rsidR="004E5A34" w:rsidRPr="007E5D43" w:rsidRDefault="0003512D" w:rsidP="007E5D43">
      <w:pPr>
        <w:ind w:right="144"/>
        <w:rPr>
          <w:color w:val="000000" w:themeColor="text1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6432" behindDoc="0" locked="0" layoutInCell="1" allowOverlap="1" wp14:anchorId="73DE0076" wp14:editId="3E642BB4">
            <wp:simplePos x="0" y="0"/>
            <wp:positionH relativeFrom="column">
              <wp:posOffset>3771900</wp:posOffset>
            </wp:positionH>
            <wp:positionV relativeFrom="paragraph">
              <wp:posOffset>113665</wp:posOffset>
            </wp:positionV>
            <wp:extent cx="3205480" cy="2404110"/>
            <wp:effectExtent l="0" t="0" r="0" b="8890"/>
            <wp:wrapSquare wrapText="bothSides"/>
            <wp:docPr id="5" name="Picture 5" descr="ttp://image.streetchopperweb.com/f/29001989/1009_stcp_06_z+tig_welding_steel_101+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image.streetchopperweb.com/f/29001989/1009_stcp_06_z+tig_welding_steel_101+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480" cy="24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2A993" w14:textId="77777777" w:rsidR="001D64FC" w:rsidRDefault="001D64FC" w:rsidP="001D64FC">
      <w:pPr>
        <w:ind w:right="144"/>
        <w:rPr>
          <w:color w:val="000000" w:themeColor="text1"/>
        </w:rPr>
      </w:pPr>
    </w:p>
    <w:p w14:paraId="0A104C17" w14:textId="5863AA5D" w:rsidR="001D64FC" w:rsidRDefault="001D64FC" w:rsidP="00A840B3">
      <w:pPr>
        <w:pStyle w:val="Subtitle"/>
      </w:pPr>
      <w:r>
        <w:t>Settings</w:t>
      </w:r>
    </w:p>
    <w:p w14:paraId="0E48FE42" w14:textId="332F5234" w:rsidR="00040355" w:rsidRPr="00F463C0" w:rsidRDefault="00F463C0" w:rsidP="00F463C0">
      <w:pPr>
        <w:pStyle w:val="ListParagraph"/>
        <w:numPr>
          <w:ilvl w:val="0"/>
          <w:numId w:val="7"/>
        </w:numPr>
        <w:ind w:right="144"/>
        <w:rPr>
          <w:color w:val="000000" w:themeColor="text1"/>
        </w:rPr>
      </w:pPr>
      <w:r>
        <w:rPr>
          <w:b/>
          <w:color w:val="000000" w:themeColor="text1"/>
        </w:rPr>
        <w:t>Gas</w:t>
      </w:r>
      <w:r w:rsidRPr="00F463C0">
        <w:rPr>
          <w:b/>
          <w:color w:val="000000" w:themeColor="text1"/>
        </w:rPr>
        <w:t>:</w:t>
      </w:r>
      <w:r w:rsidRPr="00F463C0">
        <w:rPr>
          <w:color w:val="000000" w:themeColor="text1"/>
        </w:rPr>
        <w:t xml:space="preserve"> </w:t>
      </w:r>
      <w:r w:rsidR="001D64FC" w:rsidRPr="00F463C0">
        <w:rPr>
          <w:color w:val="000000" w:themeColor="text1"/>
        </w:rPr>
        <w:t xml:space="preserve">Always remember to turn on the </w:t>
      </w:r>
      <w:r>
        <w:rPr>
          <w:color w:val="000000" w:themeColor="text1"/>
        </w:rPr>
        <w:t xml:space="preserve">Argon </w:t>
      </w:r>
      <w:r w:rsidR="001D64FC" w:rsidRPr="00F463C0">
        <w:rPr>
          <w:color w:val="000000" w:themeColor="text1"/>
        </w:rPr>
        <w:t>gas</w:t>
      </w:r>
      <w:r w:rsidRPr="00F463C0">
        <w:rPr>
          <w:color w:val="000000" w:themeColor="text1"/>
        </w:rPr>
        <w:t xml:space="preserve"> at the bottle</w:t>
      </w:r>
      <w:r w:rsidR="001D64FC" w:rsidRPr="00F463C0">
        <w:rPr>
          <w:color w:val="000000" w:themeColor="text1"/>
        </w:rPr>
        <w:t xml:space="preserve">. </w:t>
      </w:r>
      <w:r w:rsidRPr="00F463C0">
        <w:rPr>
          <w:color w:val="000000" w:themeColor="text1"/>
        </w:rPr>
        <w:t xml:space="preserve">The flow should stay at 15 cfh. </w:t>
      </w:r>
      <w:r w:rsidR="001D64FC" w:rsidRPr="00F463C0">
        <w:rPr>
          <w:color w:val="000000" w:themeColor="text1"/>
        </w:rPr>
        <w:t xml:space="preserve">Forgetting to do so will result in </w:t>
      </w:r>
      <w:r w:rsidR="007E5D43" w:rsidRPr="00F463C0">
        <w:rPr>
          <w:color w:val="000000" w:themeColor="text1"/>
        </w:rPr>
        <w:t>ruining the electrode.</w:t>
      </w:r>
    </w:p>
    <w:p w14:paraId="5E9B930D" w14:textId="54211240" w:rsidR="00A840B3" w:rsidRDefault="007E5D43" w:rsidP="00E3741B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b/>
          <w:color w:val="000000" w:themeColor="text1"/>
        </w:rPr>
        <w:t>Tig or Arc:</w:t>
      </w:r>
      <w:r>
        <w:rPr>
          <w:color w:val="000000" w:themeColor="text1"/>
        </w:rPr>
        <w:t xml:space="preserve"> Our machine does both of these, so make sure the settings are </w:t>
      </w:r>
      <w:r w:rsidR="00F463C0" w:rsidRPr="0003512D">
        <w:rPr>
          <w:b/>
          <w:color w:val="000000" w:themeColor="text1"/>
        </w:rPr>
        <w:t>DC-</w:t>
      </w:r>
      <w:r w:rsidR="00F463C0">
        <w:rPr>
          <w:color w:val="000000" w:themeColor="text1"/>
        </w:rPr>
        <w:t xml:space="preserve"> and the switch is on Tig</w:t>
      </w:r>
    </w:p>
    <w:p w14:paraId="2391A422" w14:textId="6781560F" w:rsidR="00A12D54" w:rsidRPr="001D64FC" w:rsidRDefault="00A12D54" w:rsidP="00E3741B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 w:rsidRPr="00992551">
        <w:rPr>
          <w:b/>
          <w:color w:val="000000" w:themeColor="text1"/>
        </w:rPr>
        <w:t>Voltage</w:t>
      </w:r>
      <w:r>
        <w:rPr>
          <w:color w:val="000000" w:themeColor="text1"/>
        </w:rPr>
        <w:t xml:space="preserve">: </w:t>
      </w:r>
      <w:r w:rsidR="00F463C0">
        <w:rPr>
          <w:color w:val="000000" w:themeColor="text1"/>
        </w:rPr>
        <w:t>Look it up in a book</w:t>
      </w:r>
      <w:r w:rsidR="00A840B3">
        <w:rPr>
          <w:color w:val="000000" w:themeColor="text1"/>
        </w:rPr>
        <w:t>.</w:t>
      </w:r>
      <w:r w:rsidR="00F463C0">
        <w:rPr>
          <w:color w:val="000000" w:themeColor="text1"/>
        </w:rPr>
        <w:t xml:space="preserve"> Test it. Adjust accordingly.</w:t>
      </w:r>
      <w:r w:rsidR="00A840B3">
        <w:rPr>
          <w:color w:val="000000" w:themeColor="text1"/>
        </w:rPr>
        <w:t xml:space="preserve"> </w:t>
      </w:r>
      <w:r w:rsidR="00F463C0">
        <w:rPr>
          <w:color w:val="000000" w:themeColor="text1"/>
        </w:rPr>
        <w:t xml:space="preserve"> Typ. 60-90V for 1/6” in. material up to 200V for 1/8” mild steel.</w:t>
      </w:r>
      <w:r w:rsidR="0003512D" w:rsidRPr="0003512D">
        <w:rPr>
          <w:rFonts w:eastAsia="Times New Roman" w:cs="Times New Roman"/>
        </w:rPr>
        <w:t xml:space="preserve"> </w:t>
      </w:r>
    </w:p>
    <w:p w14:paraId="2C65987B" w14:textId="7B799495" w:rsidR="004E5A34" w:rsidRDefault="004E5A34" w:rsidP="004E5A34">
      <w:pPr>
        <w:ind w:right="144"/>
        <w:rPr>
          <w:color w:val="000000" w:themeColor="text1"/>
        </w:rPr>
      </w:pPr>
    </w:p>
    <w:p w14:paraId="365311CA" w14:textId="7E203359" w:rsidR="00A840B3" w:rsidRDefault="008D2384" w:rsidP="008D2384">
      <w:pPr>
        <w:pStyle w:val="Subtitle"/>
      </w:pPr>
      <w:r>
        <w:t>Habits</w:t>
      </w:r>
    </w:p>
    <w:p w14:paraId="569A862D" w14:textId="7383A8F9" w:rsidR="00E3741B" w:rsidRDefault="00F463C0" w:rsidP="00801D43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Hold the torch like a pencil</w:t>
      </w:r>
      <w:r w:rsidR="00E602CC">
        <w:rPr>
          <w:color w:val="000000" w:themeColor="text1"/>
        </w:rPr>
        <w:t xml:space="preserve"> with thin gloves that allow you to feel what you’re doing</w:t>
      </w:r>
    </w:p>
    <w:p w14:paraId="1A18ECF4" w14:textId="308FE1A1" w:rsidR="00F463C0" w:rsidRDefault="00F463C0" w:rsidP="00801D43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Get a short seat so you are close to eye-level with your work</w:t>
      </w:r>
    </w:p>
    <w:p w14:paraId="1CF63B97" w14:textId="5D56D72C" w:rsidR="00E602CC" w:rsidRDefault="00E602CC" w:rsidP="00801D43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Touch the tungsten to your work, then back it off a 1/16</w:t>
      </w:r>
      <w:r>
        <w:rPr>
          <w:color w:val="000000" w:themeColor="text1"/>
          <w:vertAlign w:val="superscript"/>
        </w:rPr>
        <w:t xml:space="preserve">” </w:t>
      </w:r>
      <w:r w:rsidR="0003512D">
        <w:rPr>
          <w:color w:val="000000" w:themeColor="text1"/>
        </w:rPr>
        <w:t>to get the right distance</w:t>
      </w:r>
    </w:p>
    <w:p w14:paraId="473AA9C6" w14:textId="2D58CF52" w:rsidR="00F463C0" w:rsidRDefault="00F463C0" w:rsidP="00801D43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Quickly add voltage to start an arc, then back it off</w:t>
      </w:r>
    </w:p>
    <w:p w14:paraId="626780B5" w14:textId="338EEDE6" w:rsidR="00F463C0" w:rsidRPr="00801D43" w:rsidRDefault="00E602CC" w:rsidP="00801D43">
      <w:pPr>
        <w:pStyle w:val="ListParagraph"/>
        <w:numPr>
          <w:ilvl w:val="0"/>
          <w:numId w:val="5"/>
        </w:numPr>
        <w:ind w:left="270" w:right="144" w:hanging="270"/>
        <w:rPr>
          <w:color w:val="000000" w:themeColor="text1"/>
        </w:rPr>
      </w:pPr>
      <w:r>
        <w:rPr>
          <w:color w:val="000000" w:themeColor="text1"/>
        </w:rPr>
        <w:t>When the tip loses it’s point, sharpen it using the correct grinding wheel</w:t>
      </w:r>
    </w:p>
    <w:p w14:paraId="521CC465" w14:textId="1F53C8A5" w:rsidR="004E5A34" w:rsidRPr="004E5A34" w:rsidRDefault="004E5A34" w:rsidP="004E5A34">
      <w:pPr>
        <w:ind w:right="144"/>
        <w:rPr>
          <w:color w:val="000000" w:themeColor="text1"/>
        </w:rPr>
      </w:pPr>
    </w:p>
    <w:p w14:paraId="055E43AD" w14:textId="2B93DBE4" w:rsidR="00BE60B3" w:rsidRPr="004E5A34" w:rsidRDefault="00BE60B3" w:rsidP="00801D43">
      <w:pPr>
        <w:ind w:right="144"/>
        <w:rPr>
          <w:color w:val="000000" w:themeColor="text1"/>
        </w:rPr>
      </w:pPr>
    </w:p>
    <w:sectPr w:rsidR="00BE60B3" w:rsidRPr="004E5A34" w:rsidSect="00AA3040">
      <w:headerReference w:type="first" r:id="rId10"/>
      <w:footerReference w:type="first" r:id="rId11"/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55A8" w14:textId="77777777" w:rsidR="00E602CC" w:rsidRDefault="00E602CC" w:rsidP="00531454">
      <w:r>
        <w:separator/>
      </w:r>
    </w:p>
  </w:endnote>
  <w:endnote w:type="continuationSeparator" w:id="0">
    <w:p w14:paraId="507C31F6" w14:textId="77777777" w:rsidR="00E602CC" w:rsidRDefault="00E602CC" w:rsidP="0053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A6758" w14:textId="47CFC9B3" w:rsidR="00E602CC" w:rsidRDefault="00E602CC">
    <w:pPr>
      <w:pStyle w:val="Footer"/>
    </w:pPr>
    <w:r w:rsidRPr="00531454">
      <w:rPr>
        <w:i/>
        <w:sz w:val="20"/>
      </w:rPr>
      <w:t>Industrial Arts</w:t>
    </w:r>
    <w:r w:rsidRPr="00531454">
      <w:rPr>
        <w:i/>
        <w:sz w:val="20"/>
      </w:rPr>
      <w:tab/>
    </w:r>
    <w:r w:rsidR="0003512D">
      <w:rPr>
        <w:i/>
        <w:sz w:val="20"/>
      </w:rPr>
      <w:t>May</w:t>
    </w:r>
    <w:r w:rsidRPr="00531454">
      <w:rPr>
        <w:i/>
        <w:sz w:val="20"/>
      </w:rPr>
      <w:t xml:space="preserve"> 2013</w:t>
    </w:r>
    <w:r w:rsidRPr="00531454">
      <w:rPr>
        <w:i/>
        <w:sz w:val="20"/>
      </w:rPr>
      <w:tab/>
      <w:t>Mr. Nystrom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D53BB" w14:textId="77777777" w:rsidR="00E602CC" w:rsidRDefault="00E602CC" w:rsidP="00531454">
      <w:r>
        <w:separator/>
      </w:r>
    </w:p>
  </w:footnote>
  <w:footnote w:type="continuationSeparator" w:id="0">
    <w:p w14:paraId="5DA537A4" w14:textId="77777777" w:rsidR="00E602CC" w:rsidRDefault="00E602CC" w:rsidP="005314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C9180" w14:textId="07835E1E" w:rsidR="00E602CC" w:rsidRDefault="00E602CC" w:rsidP="0090144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BE5DD8" wp14:editId="3D690307">
              <wp:simplePos x="0" y="0"/>
              <wp:positionH relativeFrom="column">
                <wp:posOffset>5600700</wp:posOffset>
              </wp:positionH>
              <wp:positionV relativeFrom="paragraph">
                <wp:posOffset>-228600</wp:posOffset>
              </wp:positionV>
              <wp:extent cx="1714500" cy="342900"/>
              <wp:effectExtent l="0" t="0" r="0" b="127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269603" w14:textId="00A5F8D1" w:rsidR="00E602CC" w:rsidRDefault="00E602CC">
                          <w:r>
                            <w:t>Name:__________________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1pt;margin-top:-17.95pt;width:13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f0JcwCAAAO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" filled="f" stroked="f">
              <v:textbox>
                <w:txbxContent>
                  <w:p w14:paraId="56269603" w14:textId="00A5F8D1" w:rsidR="00E602CC" w:rsidRDefault="00E602CC">
                    <w:r>
                      <w:t>Name:__________________</w:t>
                    </w:r>
                  </w:p>
                </w:txbxContent>
              </v:textbox>
            </v:shape>
          </w:pict>
        </mc:Fallback>
      </mc:AlternateContent>
    </w:r>
    <w:r>
      <w:t xml:space="preserve">Basics of Welding: What you need to know to get started   </w:t>
    </w:r>
  </w:p>
  <w:p w14:paraId="595B6AC7" w14:textId="718D7667" w:rsidR="00E602CC" w:rsidRDefault="00E602CC" w:rsidP="0090144D">
    <w:pPr>
      <w:pStyle w:val="Header"/>
      <w:jc w:val="center"/>
    </w:pPr>
    <w:r>
      <w:t>TIG Welding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6252"/>
    <w:multiLevelType w:val="hybridMultilevel"/>
    <w:tmpl w:val="4E4E8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1508D"/>
    <w:multiLevelType w:val="hybridMultilevel"/>
    <w:tmpl w:val="0F407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8161D"/>
    <w:multiLevelType w:val="hybridMultilevel"/>
    <w:tmpl w:val="2E66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DD4656"/>
    <w:multiLevelType w:val="hybridMultilevel"/>
    <w:tmpl w:val="34204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B9354E"/>
    <w:multiLevelType w:val="hybridMultilevel"/>
    <w:tmpl w:val="63E6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E046E"/>
    <w:multiLevelType w:val="hybridMultilevel"/>
    <w:tmpl w:val="32E86EFC"/>
    <w:lvl w:ilvl="0" w:tplc="5D7E207E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85C63"/>
    <w:multiLevelType w:val="hybridMultilevel"/>
    <w:tmpl w:val="00EA5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5727A"/>
    <w:multiLevelType w:val="hybridMultilevel"/>
    <w:tmpl w:val="FAF2DBE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C3"/>
    <w:rsid w:val="00001E40"/>
    <w:rsid w:val="0003512D"/>
    <w:rsid w:val="00040355"/>
    <w:rsid w:val="000F1C51"/>
    <w:rsid w:val="000F735C"/>
    <w:rsid w:val="001D64FC"/>
    <w:rsid w:val="00200492"/>
    <w:rsid w:val="0021364E"/>
    <w:rsid w:val="00255325"/>
    <w:rsid w:val="002B7834"/>
    <w:rsid w:val="002D48A4"/>
    <w:rsid w:val="002E1BA7"/>
    <w:rsid w:val="00395CCA"/>
    <w:rsid w:val="00432058"/>
    <w:rsid w:val="004D1314"/>
    <w:rsid w:val="004E5A34"/>
    <w:rsid w:val="00531454"/>
    <w:rsid w:val="00581C20"/>
    <w:rsid w:val="00584233"/>
    <w:rsid w:val="005C2E79"/>
    <w:rsid w:val="006C146E"/>
    <w:rsid w:val="00711F20"/>
    <w:rsid w:val="007666FF"/>
    <w:rsid w:val="007C5655"/>
    <w:rsid w:val="007D3BA8"/>
    <w:rsid w:val="007E5D43"/>
    <w:rsid w:val="00801D43"/>
    <w:rsid w:val="008111D1"/>
    <w:rsid w:val="008945B9"/>
    <w:rsid w:val="008D2384"/>
    <w:rsid w:val="0090144D"/>
    <w:rsid w:val="00921B38"/>
    <w:rsid w:val="009311C4"/>
    <w:rsid w:val="00937310"/>
    <w:rsid w:val="00990A28"/>
    <w:rsid w:val="00992551"/>
    <w:rsid w:val="00A12D54"/>
    <w:rsid w:val="00A32D66"/>
    <w:rsid w:val="00A52A69"/>
    <w:rsid w:val="00A840B3"/>
    <w:rsid w:val="00AA3040"/>
    <w:rsid w:val="00AC5C1C"/>
    <w:rsid w:val="00AF0A1A"/>
    <w:rsid w:val="00BE60B3"/>
    <w:rsid w:val="00D17A21"/>
    <w:rsid w:val="00D62430"/>
    <w:rsid w:val="00D953C3"/>
    <w:rsid w:val="00DC7C13"/>
    <w:rsid w:val="00DE7E94"/>
    <w:rsid w:val="00E05006"/>
    <w:rsid w:val="00E3741B"/>
    <w:rsid w:val="00E602CC"/>
    <w:rsid w:val="00ED6D1C"/>
    <w:rsid w:val="00F10090"/>
    <w:rsid w:val="00F4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4AB9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C3"/>
  </w:style>
  <w:style w:type="paragraph" w:styleId="Heading1">
    <w:name w:val="heading 1"/>
    <w:basedOn w:val="Normal"/>
    <w:next w:val="Normal"/>
    <w:link w:val="Heading1Char"/>
    <w:uiPriority w:val="9"/>
    <w:qFormat/>
    <w:rsid w:val="00A5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A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4"/>
  </w:style>
  <w:style w:type="paragraph" w:styleId="Footer">
    <w:name w:val="footer"/>
    <w:basedOn w:val="Normal"/>
    <w:link w:val="Foot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4"/>
  </w:style>
  <w:style w:type="paragraph" w:styleId="ListParagraph">
    <w:name w:val="List Paragraph"/>
    <w:basedOn w:val="Normal"/>
    <w:uiPriority w:val="34"/>
    <w:qFormat/>
    <w:rsid w:val="00581C20"/>
    <w:pPr>
      <w:ind w:left="720"/>
      <w:contextualSpacing/>
    </w:pPr>
  </w:style>
  <w:style w:type="character" w:customStyle="1" w:styleId="yshortcuts">
    <w:name w:val="yshortcuts"/>
    <w:basedOn w:val="DefaultParagraphFont"/>
    <w:rsid w:val="00001E40"/>
  </w:style>
  <w:style w:type="paragraph" w:styleId="NoSpacing">
    <w:name w:val="No Spacing"/>
    <w:uiPriority w:val="1"/>
    <w:qFormat/>
    <w:rsid w:val="00A52A69"/>
  </w:style>
  <w:style w:type="character" w:customStyle="1" w:styleId="Heading2Char">
    <w:name w:val="Heading 2 Char"/>
    <w:basedOn w:val="DefaultParagraphFont"/>
    <w:link w:val="Heading2"/>
    <w:uiPriority w:val="9"/>
    <w:rsid w:val="00A5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52A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0B3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840B3"/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A840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40B3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C3"/>
  </w:style>
  <w:style w:type="paragraph" w:styleId="Heading1">
    <w:name w:val="heading 1"/>
    <w:basedOn w:val="Normal"/>
    <w:next w:val="Normal"/>
    <w:link w:val="Heading1Char"/>
    <w:uiPriority w:val="9"/>
    <w:qFormat/>
    <w:rsid w:val="00A5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A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4"/>
  </w:style>
  <w:style w:type="paragraph" w:styleId="Footer">
    <w:name w:val="footer"/>
    <w:basedOn w:val="Normal"/>
    <w:link w:val="Foot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4"/>
  </w:style>
  <w:style w:type="paragraph" w:styleId="ListParagraph">
    <w:name w:val="List Paragraph"/>
    <w:basedOn w:val="Normal"/>
    <w:uiPriority w:val="34"/>
    <w:qFormat/>
    <w:rsid w:val="00581C20"/>
    <w:pPr>
      <w:ind w:left="720"/>
      <w:contextualSpacing/>
    </w:pPr>
  </w:style>
  <w:style w:type="character" w:customStyle="1" w:styleId="yshortcuts">
    <w:name w:val="yshortcuts"/>
    <w:basedOn w:val="DefaultParagraphFont"/>
    <w:rsid w:val="00001E40"/>
  </w:style>
  <w:style w:type="paragraph" w:styleId="NoSpacing">
    <w:name w:val="No Spacing"/>
    <w:uiPriority w:val="1"/>
    <w:qFormat/>
    <w:rsid w:val="00A52A69"/>
  </w:style>
  <w:style w:type="character" w:customStyle="1" w:styleId="Heading2Char">
    <w:name w:val="Heading 2 Char"/>
    <w:basedOn w:val="DefaultParagraphFont"/>
    <w:link w:val="Heading2"/>
    <w:uiPriority w:val="9"/>
    <w:rsid w:val="00A5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52A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0B3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840B3"/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A840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40B3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318</Words>
  <Characters>1817</Characters>
  <Application>Microsoft Macintosh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Nystrom</dc:creator>
  <cp:keywords/>
  <dc:description/>
  <cp:lastModifiedBy>Steve Nystrom</cp:lastModifiedBy>
  <cp:revision>4</cp:revision>
  <cp:lastPrinted>2013-03-06T13:00:00Z</cp:lastPrinted>
  <dcterms:created xsi:type="dcterms:W3CDTF">2013-05-07T12:39:00Z</dcterms:created>
  <dcterms:modified xsi:type="dcterms:W3CDTF">2013-05-07T13:15:00Z</dcterms:modified>
</cp:coreProperties>
</file>